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52"/>
          <w:szCs w:val="52"/>
        </w:rPr>
      </w:pPr>
      <w:r w:rsidDel="00000000" w:rsidR="00000000" w:rsidRPr="00000000">
        <w:rPr>
          <w:b w:val="1"/>
          <w:i w:val="1"/>
          <w:sz w:val="52"/>
          <w:szCs w:val="52"/>
          <w:rtl w:val="0"/>
        </w:rPr>
        <w:t xml:space="preserve">IUE LEARNING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List of Available IUE-CWA.org Online Courses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for IUE Officers &amp; Stewards</w:t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For information on accessing courses, see the sign-up flyer. 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 to Union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Financial Control and Processes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Financial Rules for Reimbursements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Political Action Program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Organizing Basics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Health and safety</w:t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Taking Minutes at Exec Bd and Membership Meetings</w:t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Basic Steward Skills and Knowledge</w:t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Navigating Union Elections</w:t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Negotiations 101</w:t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Telephone etiquette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